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Autospacing="0" w:afterAutospacing="0" w:line="440" w:lineRule="exact"/>
        <w:ind w:firstLine="480" w:firstLineChars="200"/>
        <w:jc w:val="both"/>
        <w:rPr>
          <w:rFonts w:hint="default" w:ascii="Times New Roman" w:hAnsi="Times New Roman" w:eastAsia="宋体" w:cs="Times New Roman"/>
          <w:shd w:val="clear" w:color="auto" w:fill="FFFFFF"/>
          <w:lang w:val="en-US" w:eastAsia="zh-CN"/>
        </w:rPr>
      </w:pPr>
      <w:bookmarkStart w:id="0" w:name="_GoBack"/>
      <w:r>
        <w:rPr>
          <w:rFonts w:hint="eastAsia" w:ascii="Times New Roman" w:hAnsi="Times New Roman" w:cs="Times New Roman"/>
          <w:shd w:val="clear" w:color="auto" w:fill="FFFFFF"/>
          <w:lang w:val="en-US" w:eastAsia="zh-CN"/>
        </w:rPr>
        <w:t>附件1</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center"/>
        <w:rPr>
          <w:rFonts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shd w:val="clear" w:fill="FFFFFF"/>
          <w:lang w:val="en-US" w:eastAsia="zh-CN" w:bidi="ar"/>
        </w:rPr>
        <w:t xml:space="preserve">  申请条件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shd w:val="clear" w:fill="FFFFFF"/>
          <w:lang w:val="en-US" w:eastAsia="zh-CN" w:bidi="ar"/>
        </w:rPr>
        <w:t>第</w:t>
      </w:r>
      <w:r>
        <w:rPr>
          <w:rFonts w:hint="eastAsia" w:ascii="Helvetica" w:hAnsi="Helvetica" w:eastAsia="Helvetica" w:cs="Helvetica"/>
          <w:b/>
          <w:bCs/>
          <w:i w:val="0"/>
          <w:iCs w:val="0"/>
          <w:caps w:val="0"/>
          <w:color w:val="000000"/>
          <w:spacing w:val="0"/>
          <w:kern w:val="0"/>
          <w:sz w:val="24"/>
          <w:szCs w:val="24"/>
          <w:shd w:val="clear" w:fill="FFFFFF"/>
          <w:lang w:val="en-US" w:eastAsia="zh-CN" w:bidi="ar"/>
        </w:rPr>
        <w:t>一</w:t>
      </w:r>
      <w:r>
        <w:rPr>
          <w:rFonts w:hint="default" w:ascii="Helvetica" w:hAnsi="Helvetica" w:eastAsia="Helvetica" w:cs="Helvetica"/>
          <w:b/>
          <w:bCs/>
          <w:i w:val="0"/>
          <w:iCs w:val="0"/>
          <w:caps w:val="0"/>
          <w:color w:val="000000"/>
          <w:spacing w:val="0"/>
          <w:kern w:val="0"/>
          <w:sz w:val="24"/>
          <w:szCs w:val="24"/>
          <w:shd w:val="clear" w:fill="FFFFFF"/>
          <w:lang w:val="en-US" w:eastAsia="zh-CN" w:bidi="ar"/>
        </w:rPr>
        <w:t>条</w:t>
      </w:r>
      <w:r>
        <w:rPr>
          <w:rFonts w:hint="default" w:ascii="Helvetica" w:hAnsi="Helvetica" w:eastAsia="Helvetica" w:cs="Helvetica"/>
          <w:i w:val="0"/>
          <w:iCs w:val="0"/>
          <w:caps w:val="0"/>
          <w:color w:val="000000"/>
          <w:spacing w:val="0"/>
          <w:kern w:val="0"/>
          <w:sz w:val="24"/>
          <w:szCs w:val="24"/>
          <w:shd w:val="clear" w:fill="FFFFFF"/>
          <w:lang w:val="en-US" w:eastAsia="zh-CN" w:bidi="ar"/>
        </w:rPr>
        <w:t>  人选基本条件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shd w:val="clear" w:fill="FFFFFF"/>
          <w:lang w:val="en-US" w:eastAsia="zh-CN" w:bidi="ar"/>
        </w:rPr>
        <w:t>1.拥护中国共产党的领导和中国特色社会主义制度，热爱祖国，具有服务国家、服务社会、服务人民的责任感和端正的世界观、人生观、价值观。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shd w:val="clear" w:fill="FFFFFF"/>
          <w:lang w:val="en-US" w:eastAsia="zh-CN" w:bidi="ar"/>
        </w:rPr>
        <w:t>2.具有良好专业基础和发展潜力，在工作、学习中表现突出，具有学成回国为国家建设服务的事业心和使命感。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shd w:val="clear" w:fill="FFFFFF"/>
          <w:lang w:val="en-US" w:eastAsia="zh-CN" w:bidi="ar"/>
        </w:rPr>
        <w:t>3.具有中华人民共和国国籍，不具有国外永久居留权。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shd w:val="clear" w:fill="FFFFFF"/>
          <w:lang w:val="en-US" w:eastAsia="zh-CN" w:bidi="ar"/>
        </w:rPr>
        <w:t>4.须符合《2021年国家留学基金资助出国留学人员选派简章》规定的其他条件。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shd w:val="clear" w:fill="FFFFFF"/>
          <w:lang w:val="en-US" w:eastAsia="zh-CN" w:bidi="ar"/>
        </w:rPr>
        <w:t>第</w:t>
      </w:r>
      <w:r>
        <w:rPr>
          <w:rFonts w:hint="eastAsia" w:ascii="Helvetica" w:hAnsi="Helvetica" w:eastAsia="Helvetica" w:cs="Helvetica"/>
          <w:b/>
          <w:bCs/>
          <w:i w:val="0"/>
          <w:iCs w:val="0"/>
          <w:caps w:val="0"/>
          <w:color w:val="000000"/>
          <w:spacing w:val="0"/>
          <w:kern w:val="0"/>
          <w:sz w:val="24"/>
          <w:szCs w:val="24"/>
          <w:shd w:val="clear" w:fill="FFFFFF"/>
          <w:lang w:val="en-US" w:eastAsia="zh-CN" w:bidi="ar"/>
        </w:rPr>
        <w:t>二</w:t>
      </w:r>
      <w:r>
        <w:rPr>
          <w:rFonts w:hint="default" w:ascii="Helvetica" w:hAnsi="Helvetica" w:eastAsia="Helvetica" w:cs="Helvetica"/>
          <w:b/>
          <w:bCs/>
          <w:i w:val="0"/>
          <w:iCs w:val="0"/>
          <w:caps w:val="0"/>
          <w:color w:val="000000"/>
          <w:spacing w:val="0"/>
          <w:kern w:val="0"/>
          <w:sz w:val="24"/>
          <w:szCs w:val="24"/>
          <w:shd w:val="clear" w:fill="FFFFFF"/>
          <w:lang w:val="en-US" w:eastAsia="zh-CN" w:bidi="ar"/>
        </w:rPr>
        <w:t>条</w:t>
      </w:r>
      <w:r>
        <w:rPr>
          <w:rFonts w:hint="default" w:ascii="Helvetica" w:hAnsi="Helvetica" w:eastAsia="Helvetica" w:cs="Helvetica"/>
          <w:i w:val="0"/>
          <w:iCs w:val="0"/>
          <w:caps w:val="0"/>
          <w:color w:val="000000"/>
          <w:spacing w:val="0"/>
          <w:kern w:val="0"/>
          <w:sz w:val="24"/>
          <w:szCs w:val="24"/>
          <w:shd w:val="clear" w:fill="FFFFFF"/>
          <w:lang w:val="en-US" w:eastAsia="zh-CN" w:bidi="ar"/>
        </w:rPr>
        <w:t>  类别要求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shd w:val="clear" w:fill="FFFFFF"/>
          <w:lang w:val="en-US" w:eastAsia="zh-CN" w:bidi="ar"/>
        </w:rPr>
        <w:t>1.高级研究学者：年龄不超过55周岁，在实际工作中取得突出业绩。其中，教学科研人员应具有正高级专业技术职称或为博士生导师，申请时应为“双一流”建设学科主要负责人、或国家级重点教学或科研项目主要负责人、或部级（含）以上教学或科研平台主要负责人、或部级（含）以上教学或科研奖励一等奖获得者等；行政管理人员应具有副司局级（含）以上行政职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shd w:val="clear" w:fill="FFFFFF"/>
          <w:lang w:val="en-US" w:eastAsia="zh-CN" w:bidi="ar"/>
        </w:rPr>
        <w:t>2.访问学者：年龄不超过50岁，本科毕业后一般应有5年以上的工作经历，硕士毕业后一般应有2年以上的工作经历。对博士毕业的申请人，无工作年限的要求。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shd w:val="clear" w:fill="FFFFFF"/>
          <w:lang w:val="en-US" w:eastAsia="zh-CN" w:bidi="ar"/>
        </w:rPr>
        <w:t>3.博士后：年龄不超过40岁，应为国内高等学校或科研单位具体从事教学或科研工作的优秀在职青年教师或科研人员。具有博士学位，申请时距其博士毕业时间应在3年以内。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shd w:val="clear" w:fill="FFFFFF"/>
          <w:lang w:val="en-US" w:eastAsia="zh-CN" w:bidi="ar"/>
        </w:rPr>
        <w:t>4.赴国外攻读博士学位研究生：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shd w:val="clear" w:fill="FFFFFF"/>
          <w:lang w:val="en-US" w:eastAsia="zh-CN" w:bidi="ar"/>
        </w:rPr>
        <w:t>（1）国内高校或科研机构优秀应届本科、硕士毕业生。相关单位可根据学校实际情况推荐在读博士一年级学生申报。申请人应具备扎实的专业基础，较强的学习、研究及工作能力和交流能力，综合素质良好，学习成绩优异或工作业绩突出，具有较强的发展潜力。应届硕士毕业生、在读博士生应具备一定的研究能力，应届本科毕业生应达到校内免试直升研究生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shd w:val="clear" w:fill="FFFFFF"/>
          <w:lang w:val="en-US" w:eastAsia="zh-CN" w:bidi="ar"/>
        </w:rPr>
        <w:t>（2）中央国家机关及有关单位正式工作人员、国内高校在职教师。应具有硕士学位，在相应工作岗位取得较突出成绩、具有较强的研究能力。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shd w:val="clear" w:fill="FFFFFF"/>
          <w:lang w:val="en-US" w:eastAsia="zh-CN" w:bidi="ar"/>
        </w:rPr>
        <w:t>（3）国外高校或科研机构正式注册的国家公派或自费留学应届硕士毕业生（已毕业离校的学生除外）、自费留学攻读博士学位第一年的学生。须已获国内用人单位录用。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shd w:val="clear" w:fill="FFFFFF"/>
          <w:lang w:val="en-US" w:eastAsia="zh-CN" w:bidi="ar"/>
        </w:rPr>
        <w:t>（4）申请时年龄不超过35岁。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shd w:val="clear" w:fill="FFFFFF"/>
          <w:lang w:val="en-US" w:eastAsia="zh-CN" w:bidi="ar"/>
        </w:rPr>
        <w:t>5.联合培养博士生：国内全日制优秀在读博士研究生。申请时年龄不超过35岁；申请时应提交国内外导师共同制定的联合培养计划。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shd w:val="clear" w:fill="FFFFFF"/>
          <w:lang w:val="en-US" w:eastAsia="zh-CN" w:bidi="ar"/>
        </w:rPr>
        <w:t>6.联合培养硕士生：申请时年龄不超过45岁。国内高校全日制在读硕士研究生。申请人应具备扎实的专业基础，较强的学习、研究能力和交流能力，综合素质良好，学习成绩优异，具有较强的发展潜力。申请时应提交中外双方联合制定的学习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shd w:val="clear" w:fill="FFFFFF"/>
          <w:lang w:val="en-US" w:eastAsia="zh-CN" w:bidi="ar"/>
        </w:rPr>
        <w:t>第</w:t>
      </w:r>
      <w:r>
        <w:rPr>
          <w:rFonts w:hint="eastAsia" w:ascii="Helvetica" w:hAnsi="Helvetica" w:eastAsia="Helvetica" w:cs="Helvetica"/>
          <w:b/>
          <w:bCs/>
          <w:i w:val="0"/>
          <w:iCs w:val="0"/>
          <w:caps w:val="0"/>
          <w:color w:val="000000"/>
          <w:spacing w:val="0"/>
          <w:kern w:val="0"/>
          <w:sz w:val="24"/>
          <w:szCs w:val="24"/>
          <w:shd w:val="clear" w:fill="FFFFFF"/>
          <w:lang w:val="en-US" w:eastAsia="zh-CN" w:bidi="ar"/>
        </w:rPr>
        <w:t>三</w:t>
      </w:r>
      <w:r>
        <w:rPr>
          <w:rFonts w:hint="default" w:ascii="Helvetica" w:hAnsi="Helvetica" w:eastAsia="Helvetica" w:cs="Helvetica"/>
          <w:b/>
          <w:bCs/>
          <w:i w:val="0"/>
          <w:iCs w:val="0"/>
          <w:caps w:val="0"/>
          <w:color w:val="000000"/>
          <w:spacing w:val="0"/>
          <w:kern w:val="0"/>
          <w:sz w:val="24"/>
          <w:szCs w:val="24"/>
          <w:shd w:val="clear" w:fill="FFFFFF"/>
          <w:lang w:val="en-US" w:eastAsia="zh-CN" w:bidi="ar"/>
        </w:rPr>
        <w:t>条</w:t>
      </w:r>
      <w:r>
        <w:rPr>
          <w:rFonts w:hint="default" w:ascii="Helvetica" w:hAnsi="Helvetica" w:eastAsia="Helvetica" w:cs="Helvetica"/>
          <w:i w:val="0"/>
          <w:iCs w:val="0"/>
          <w:caps w:val="0"/>
          <w:color w:val="000000"/>
          <w:spacing w:val="0"/>
          <w:kern w:val="0"/>
          <w:sz w:val="24"/>
          <w:szCs w:val="24"/>
          <w:shd w:val="clear" w:fill="FFFFFF"/>
          <w:lang w:val="en-US" w:eastAsia="zh-CN" w:bidi="ar"/>
        </w:rPr>
        <w:t>  申请学费资助赴国外攻读博士学位者应具有较高的综合素质和发展潜力并在各方面表现突出；核心课程优秀；拟留学单位应为世界或对象国一流高校。博士研究生国外导师应具有很强的教学科研能力和水平,系所从事专业领域的权威专家或学术带头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shd w:val="clear" w:fill="FFFFFF"/>
          <w:lang w:val="en-US" w:eastAsia="zh-CN" w:bidi="ar"/>
        </w:rPr>
        <w:t>第</w:t>
      </w:r>
      <w:r>
        <w:rPr>
          <w:rFonts w:hint="eastAsia" w:ascii="Helvetica" w:hAnsi="Helvetica" w:eastAsia="Helvetica" w:cs="Helvetica"/>
          <w:b/>
          <w:bCs/>
          <w:i w:val="0"/>
          <w:iCs w:val="0"/>
          <w:caps w:val="0"/>
          <w:color w:val="000000"/>
          <w:spacing w:val="0"/>
          <w:kern w:val="0"/>
          <w:sz w:val="24"/>
          <w:szCs w:val="24"/>
          <w:shd w:val="clear" w:fill="FFFFFF"/>
          <w:lang w:val="en-US" w:eastAsia="zh-CN" w:bidi="ar"/>
        </w:rPr>
        <w:t>四</w:t>
      </w:r>
      <w:r>
        <w:rPr>
          <w:rFonts w:hint="default" w:ascii="Helvetica" w:hAnsi="Helvetica" w:eastAsia="Helvetica" w:cs="Helvetica"/>
          <w:b/>
          <w:bCs/>
          <w:i w:val="0"/>
          <w:iCs w:val="0"/>
          <w:caps w:val="0"/>
          <w:color w:val="000000"/>
          <w:spacing w:val="0"/>
          <w:kern w:val="0"/>
          <w:sz w:val="24"/>
          <w:szCs w:val="24"/>
          <w:shd w:val="clear" w:fill="FFFFFF"/>
          <w:lang w:val="en-US" w:eastAsia="zh-CN" w:bidi="ar"/>
        </w:rPr>
        <w:t>条  </w:t>
      </w:r>
      <w:r>
        <w:rPr>
          <w:rFonts w:hint="default" w:ascii="Helvetica" w:hAnsi="Helvetica" w:eastAsia="Helvetica" w:cs="Helvetica"/>
          <w:i w:val="0"/>
          <w:iCs w:val="0"/>
          <w:caps w:val="0"/>
          <w:color w:val="000000"/>
          <w:spacing w:val="0"/>
          <w:kern w:val="0"/>
          <w:sz w:val="24"/>
          <w:szCs w:val="24"/>
          <w:shd w:val="clear" w:fill="FFFFFF"/>
          <w:lang w:val="en-US" w:eastAsia="zh-CN" w:bidi="ar"/>
        </w:rPr>
        <w:t>外语条件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shd w:val="clear" w:fill="FFFFFF"/>
          <w:lang w:val="en-US" w:eastAsia="zh-CN" w:bidi="ar"/>
        </w:rPr>
        <w:t>符合《2021年国家留学基金资助出国留学人员选派简章》确定的国家留学基金资助出国留学外语条件。</w:t>
      </w:r>
      <w:r>
        <w:rPr>
          <w:rFonts w:hint="eastAsia" w:ascii="Helvetica" w:hAnsi="Helvetica" w:eastAsia="Helvetica" w:cs="Helvetica"/>
          <w:i w:val="0"/>
          <w:iCs w:val="0"/>
          <w:caps w:val="0"/>
          <w:color w:val="000000"/>
          <w:spacing w:val="0"/>
          <w:kern w:val="0"/>
          <w:sz w:val="24"/>
          <w:szCs w:val="24"/>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rFonts w:hint="default" w:ascii="Helvetica" w:hAnsi="Helvetica" w:eastAsia="Helvetica" w:cs="Helvetica"/>
          <w:i w:val="0"/>
          <w:iCs w:val="0"/>
          <w:caps w:val="0"/>
          <w:color w:val="000000"/>
          <w:spacing w:val="0"/>
          <w:kern w:val="0"/>
          <w:sz w:val="24"/>
          <w:szCs w:val="24"/>
          <w:shd w:val="clear" w:fill="FFFFFF"/>
          <w:lang w:val="en-US" w:eastAsia="zh-CN" w:bidi="ar"/>
        </w:rPr>
      </w:pPr>
      <w:r>
        <w:rPr>
          <w:rFonts w:hint="default" w:ascii="Helvetica" w:hAnsi="Helvetica" w:eastAsia="Helvetica" w:cs="Helvetica"/>
          <w:b/>
          <w:bCs/>
          <w:i w:val="0"/>
          <w:iCs w:val="0"/>
          <w:caps w:val="0"/>
          <w:color w:val="000000"/>
          <w:spacing w:val="0"/>
          <w:kern w:val="0"/>
          <w:sz w:val="24"/>
          <w:szCs w:val="24"/>
          <w:shd w:val="clear" w:fill="FFFFFF"/>
          <w:lang w:val="en-US" w:eastAsia="zh-CN" w:bidi="ar"/>
        </w:rPr>
        <w:t>第</w:t>
      </w:r>
      <w:r>
        <w:rPr>
          <w:rFonts w:hint="eastAsia" w:ascii="Helvetica" w:hAnsi="Helvetica" w:eastAsia="Helvetica" w:cs="Helvetica"/>
          <w:b/>
          <w:bCs/>
          <w:i w:val="0"/>
          <w:iCs w:val="0"/>
          <w:caps w:val="0"/>
          <w:color w:val="000000"/>
          <w:spacing w:val="0"/>
          <w:kern w:val="0"/>
          <w:sz w:val="24"/>
          <w:szCs w:val="24"/>
          <w:shd w:val="clear" w:fill="FFFFFF"/>
          <w:lang w:val="en-US" w:eastAsia="zh-CN" w:bidi="ar"/>
        </w:rPr>
        <w:t>五</w:t>
      </w:r>
      <w:r>
        <w:rPr>
          <w:rFonts w:hint="default" w:ascii="Helvetica" w:hAnsi="Helvetica" w:eastAsia="Helvetica" w:cs="Helvetica"/>
          <w:b/>
          <w:bCs/>
          <w:i w:val="0"/>
          <w:iCs w:val="0"/>
          <w:caps w:val="0"/>
          <w:color w:val="000000"/>
          <w:spacing w:val="0"/>
          <w:kern w:val="0"/>
          <w:sz w:val="24"/>
          <w:szCs w:val="24"/>
          <w:shd w:val="clear" w:fill="FFFFFF"/>
          <w:lang w:val="en-US" w:eastAsia="zh-CN" w:bidi="ar"/>
        </w:rPr>
        <w:t>条</w:t>
      </w:r>
      <w:r>
        <w:rPr>
          <w:rFonts w:hint="default" w:ascii="Helvetica" w:hAnsi="Helvetica" w:eastAsia="Helvetica" w:cs="Helvetica"/>
          <w:i w:val="0"/>
          <w:iCs w:val="0"/>
          <w:caps w:val="0"/>
          <w:color w:val="000000"/>
          <w:spacing w:val="0"/>
          <w:kern w:val="0"/>
          <w:sz w:val="24"/>
          <w:szCs w:val="24"/>
          <w:shd w:val="clear" w:fill="FFFFFF"/>
          <w:lang w:val="en-US" w:eastAsia="zh-CN" w:bidi="ar"/>
        </w:rPr>
        <w:t>  国家留学基金资助申请人申请时须提交外方正式邀请信。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rFonts w:hint="default" w:ascii="Helvetica" w:hAnsi="Helvetica" w:eastAsia="Helvetica" w:cs="Helvetica"/>
          <w:i w:val="0"/>
          <w:iCs w:val="0"/>
          <w:caps w:val="0"/>
          <w:color w:val="000000"/>
          <w:spacing w:val="0"/>
          <w:kern w:val="0"/>
          <w:sz w:val="24"/>
          <w:szCs w:val="24"/>
          <w:shd w:val="clear" w:fill="FFFFFF"/>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jYTMyZjg2NWFhNDMyMWJkMmJjN2Y2NTMxMjg3NGEifQ=="/>
  </w:docVars>
  <w:rsids>
    <w:rsidRoot w:val="00000000"/>
    <w:rsid w:val="600C4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2023-02-24T00:48:55Z</dcterms:created>
  <dc:creator>lenovo</dc:creator>
  <cp:lastModifiedBy>lenovo</cp:lastModifiedBy>
  <dcterms:modified xsi:type="dcterms:W3CDTF">2023-02-24T00:49:29Z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2B2984AB7ABF415C9B11B3E315384969</vt:lpwstr>
  </property>
</Properties>
</file>